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C7" w:rsidRPr="001C2CC7" w:rsidRDefault="003F0B26" w:rsidP="001C2CC7">
      <w:pPr>
        <w:jc w:val="both"/>
        <w:rPr>
          <w:rFonts w:ascii="Times New Roman" w:hAnsi="Times New Roman" w:cs="Times New Roman"/>
          <w:sz w:val="24"/>
          <w:szCs w:val="24"/>
        </w:rPr>
      </w:pPr>
      <w:r w:rsidRPr="001C2CC7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Pr="001C2CC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C2CC7">
        <w:rPr>
          <w:rFonts w:ascii="Times New Roman" w:hAnsi="Times New Roman" w:cs="Times New Roman"/>
          <w:sz w:val="24"/>
          <w:szCs w:val="24"/>
        </w:rPr>
        <w:t xml:space="preserve"> международной рыбопромышленной выставки </w:t>
      </w:r>
      <w:r w:rsidR="001C2CC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C2CC7">
        <w:rPr>
          <w:rFonts w:ascii="Times New Roman" w:hAnsi="Times New Roman" w:cs="Times New Roman"/>
          <w:b/>
          <w:sz w:val="24"/>
          <w:szCs w:val="24"/>
        </w:rPr>
        <w:t>«МОРЕ.</w:t>
      </w:r>
      <w:r w:rsidR="001C2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CC7">
        <w:rPr>
          <w:rFonts w:ascii="Times New Roman" w:hAnsi="Times New Roman" w:cs="Times New Roman"/>
          <w:b/>
          <w:sz w:val="24"/>
          <w:szCs w:val="24"/>
        </w:rPr>
        <w:t>РЕСУРСЫ.</w:t>
      </w:r>
      <w:r w:rsidR="001C2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CC7">
        <w:rPr>
          <w:rFonts w:ascii="Times New Roman" w:hAnsi="Times New Roman" w:cs="Times New Roman"/>
          <w:b/>
          <w:sz w:val="24"/>
          <w:szCs w:val="24"/>
        </w:rPr>
        <w:t>ТЕХНОЛОГИИ – 2015»</w:t>
      </w:r>
      <w:r w:rsidRPr="001C2CC7">
        <w:rPr>
          <w:rFonts w:ascii="Times New Roman" w:hAnsi="Times New Roman" w:cs="Times New Roman"/>
          <w:sz w:val="24"/>
          <w:szCs w:val="24"/>
        </w:rPr>
        <w:t xml:space="preserve"> </w:t>
      </w:r>
      <w:r w:rsidR="001C2CC7" w:rsidRPr="001C2CC7">
        <w:rPr>
          <w:rFonts w:ascii="Times New Roman" w:hAnsi="Times New Roman" w:cs="Times New Roman"/>
          <w:sz w:val="24"/>
          <w:szCs w:val="24"/>
        </w:rPr>
        <w:t xml:space="preserve">приглашает к участию в выставке, которая состоится </w:t>
      </w:r>
      <w:r w:rsidR="001C2CC7" w:rsidRPr="001C2CC7">
        <w:rPr>
          <w:rFonts w:ascii="Times New Roman" w:hAnsi="Times New Roman" w:cs="Times New Roman"/>
          <w:b/>
          <w:sz w:val="24"/>
          <w:szCs w:val="24"/>
        </w:rPr>
        <w:t xml:space="preserve">17-19 марта 2015 года </w:t>
      </w:r>
      <w:r w:rsidR="001C2CC7" w:rsidRPr="001C2CC7">
        <w:rPr>
          <w:rFonts w:ascii="Times New Roman" w:hAnsi="Times New Roman" w:cs="Times New Roman"/>
          <w:sz w:val="24"/>
          <w:szCs w:val="24"/>
        </w:rPr>
        <w:t>в г. Мурманске, предприятия и научные организации Ханты-Мансийского автономного округа – Югры, заинтересованные в развитии сотрудничества с организациями как Мурманской области, так и других регионов России и иностранных государств.</w:t>
      </w:r>
    </w:p>
    <w:p w:rsidR="001C2CC7" w:rsidRPr="001C2CC7" w:rsidRDefault="001C2CC7" w:rsidP="001C2CC7">
      <w:pPr>
        <w:jc w:val="both"/>
        <w:rPr>
          <w:rFonts w:ascii="Times New Roman" w:hAnsi="Times New Roman" w:cs="Times New Roman"/>
          <w:sz w:val="24"/>
          <w:szCs w:val="24"/>
        </w:rPr>
      </w:pPr>
      <w:r w:rsidRPr="001C2CC7">
        <w:rPr>
          <w:rFonts w:ascii="Times New Roman" w:hAnsi="Times New Roman" w:cs="Times New Roman"/>
          <w:sz w:val="24"/>
          <w:szCs w:val="24"/>
        </w:rPr>
        <w:t>Разделы выставки:</w:t>
      </w:r>
    </w:p>
    <w:p w:rsidR="001C2CC7" w:rsidRPr="001C2CC7" w:rsidRDefault="001C2CC7" w:rsidP="001C2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CC7">
        <w:rPr>
          <w:rFonts w:ascii="Times New Roman" w:hAnsi="Times New Roman" w:cs="Times New Roman"/>
          <w:sz w:val="24"/>
          <w:szCs w:val="24"/>
        </w:rPr>
        <w:t>Рыбоводство, добыча и переработка рыбы и морепродуктов, орудия лова;</w:t>
      </w:r>
    </w:p>
    <w:p w:rsidR="001C2CC7" w:rsidRPr="001C2CC7" w:rsidRDefault="001C2CC7" w:rsidP="001C2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CC7">
        <w:rPr>
          <w:rFonts w:ascii="Times New Roman" w:hAnsi="Times New Roman" w:cs="Times New Roman"/>
          <w:sz w:val="24"/>
          <w:szCs w:val="24"/>
        </w:rPr>
        <w:t>Судостроение, судоремонт, судовая электроника и радионавигационное оборудование, судовое и технологическое оборудование, снабжение;</w:t>
      </w:r>
    </w:p>
    <w:p w:rsidR="001C2CC7" w:rsidRPr="001C2CC7" w:rsidRDefault="001C2CC7" w:rsidP="001C2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CC7">
        <w:rPr>
          <w:rFonts w:ascii="Times New Roman" w:hAnsi="Times New Roman" w:cs="Times New Roman"/>
          <w:sz w:val="24"/>
          <w:szCs w:val="24"/>
        </w:rPr>
        <w:t>Защитные и спасательные средства, спецодежда;</w:t>
      </w:r>
    </w:p>
    <w:p w:rsidR="001C2CC7" w:rsidRPr="001C2CC7" w:rsidRDefault="001C2CC7" w:rsidP="001C2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CC7">
        <w:rPr>
          <w:rFonts w:ascii="Times New Roman" w:hAnsi="Times New Roman" w:cs="Times New Roman"/>
          <w:sz w:val="24"/>
          <w:szCs w:val="24"/>
        </w:rPr>
        <w:t>Научно-исследовательские работы и технологии;</w:t>
      </w:r>
    </w:p>
    <w:p w:rsidR="001C2CC7" w:rsidRPr="001C2CC7" w:rsidRDefault="001C2CC7" w:rsidP="001C2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CC7">
        <w:rPr>
          <w:rFonts w:ascii="Times New Roman" w:hAnsi="Times New Roman" w:cs="Times New Roman"/>
          <w:sz w:val="24"/>
          <w:szCs w:val="24"/>
        </w:rPr>
        <w:t xml:space="preserve">Рыболовные </w:t>
      </w:r>
      <w:proofErr w:type="spellStart"/>
      <w:r w:rsidRPr="001C2CC7">
        <w:rPr>
          <w:rFonts w:ascii="Times New Roman" w:hAnsi="Times New Roman" w:cs="Times New Roman"/>
          <w:sz w:val="24"/>
          <w:szCs w:val="24"/>
        </w:rPr>
        <w:t>сетеснастные</w:t>
      </w:r>
      <w:proofErr w:type="spellEnd"/>
      <w:r w:rsidRPr="001C2CC7">
        <w:rPr>
          <w:rFonts w:ascii="Times New Roman" w:hAnsi="Times New Roman" w:cs="Times New Roman"/>
          <w:sz w:val="24"/>
          <w:szCs w:val="24"/>
        </w:rPr>
        <w:t xml:space="preserve"> материалы и оборудование для их производства;</w:t>
      </w:r>
    </w:p>
    <w:p w:rsidR="001C2CC7" w:rsidRPr="001C2CC7" w:rsidRDefault="001C2CC7" w:rsidP="001C2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CC7">
        <w:rPr>
          <w:rFonts w:ascii="Times New Roman" w:hAnsi="Times New Roman" w:cs="Times New Roman"/>
          <w:sz w:val="24"/>
          <w:szCs w:val="24"/>
        </w:rPr>
        <w:t>Подготовка кадров для рыбной промышленности;</w:t>
      </w:r>
    </w:p>
    <w:p w:rsidR="001C2CC7" w:rsidRPr="001C2CC7" w:rsidRDefault="001C2CC7" w:rsidP="001C2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CC7">
        <w:rPr>
          <w:rFonts w:ascii="Times New Roman" w:hAnsi="Times New Roman" w:cs="Times New Roman"/>
          <w:sz w:val="24"/>
          <w:szCs w:val="24"/>
        </w:rPr>
        <w:t>Порты, логистика, транспортные компании.</w:t>
      </w:r>
    </w:p>
    <w:p w:rsidR="003F0B26" w:rsidRPr="001C2CC7" w:rsidRDefault="003F0B26" w:rsidP="001C2CC7">
      <w:pPr>
        <w:jc w:val="both"/>
        <w:rPr>
          <w:rFonts w:ascii="Times New Roman" w:hAnsi="Times New Roman" w:cs="Times New Roman"/>
          <w:sz w:val="24"/>
          <w:szCs w:val="24"/>
        </w:rPr>
      </w:pPr>
      <w:r w:rsidRPr="001C2CC7">
        <w:rPr>
          <w:rFonts w:ascii="Times New Roman" w:hAnsi="Times New Roman" w:cs="Times New Roman"/>
          <w:sz w:val="24"/>
          <w:szCs w:val="24"/>
        </w:rPr>
        <w:t xml:space="preserve">В 2014 году выставка объединила на своей площадке 75 участников из России, Норвегии, Германии, Индии и Исландии. В работе выставки приняли участие заместитель руководителя Федерального агентства </w:t>
      </w:r>
      <w:proofErr w:type="spellStart"/>
      <w:r w:rsidRPr="001C2CC7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1C2CC7">
        <w:rPr>
          <w:rFonts w:ascii="Times New Roman" w:hAnsi="Times New Roman" w:cs="Times New Roman"/>
          <w:sz w:val="24"/>
          <w:szCs w:val="24"/>
        </w:rPr>
        <w:t xml:space="preserve">  Владимир Соколов, первый заместитель </w:t>
      </w:r>
      <w:r w:rsidR="001C2CC7" w:rsidRPr="001C2CC7">
        <w:rPr>
          <w:rFonts w:ascii="Times New Roman" w:hAnsi="Times New Roman" w:cs="Times New Roman"/>
          <w:sz w:val="24"/>
          <w:szCs w:val="24"/>
        </w:rPr>
        <w:t>Председателя</w:t>
      </w:r>
      <w:r w:rsidRPr="001C2CC7">
        <w:rPr>
          <w:rFonts w:ascii="Times New Roman" w:hAnsi="Times New Roman" w:cs="Times New Roman"/>
          <w:sz w:val="24"/>
          <w:szCs w:val="24"/>
        </w:rPr>
        <w:t xml:space="preserve"> Комитета Госдумы ФС РФ по природным ресурсам Валерий Язев, первый заместитель губернатора Мурманской области Алексей </w:t>
      </w:r>
      <w:proofErr w:type="spellStart"/>
      <w:r w:rsidRPr="001C2CC7">
        <w:rPr>
          <w:rFonts w:ascii="Times New Roman" w:hAnsi="Times New Roman" w:cs="Times New Roman"/>
          <w:sz w:val="24"/>
          <w:szCs w:val="24"/>
        </w:rPr>
        <w:t>Тюкавин</w:t>
      </w:r>
      <w:proofErr w:type="spellEnd"/>
      <w:r w:rsidRPr="001C2CC7">
        <w:rPr>
          <w:rFonts w:ascii="Times New Roman" w:hAnsi="Times New Roman" w:cs="Times New Roman"/>
          <w:sz w:val="24"/>
          <w:szCs w:val="24"/>
        </w:rPr>
        <w:t>, представители Союза рыбаков Норвегии, руководители ведущих предприятий и объединений отрасли.</w:t>
      </w:r>
    </w:p>
    <w:p w:rsidR="003F0B26" w:rsidRPr="001C2CC7" w:rsidRDefault="003F0B26" w:rsidP="001C2CC7">
      <w:pPr>
        <w:jc w:val="both"/>
        <w:rPr>
          <w:rFonts w:ascii="Times New Roman" w:hAnsi="Times New Roman" w:cs="Times New Roman"/>
          <w:sz w:val="24"/>
          <w:szCs w:val="24"/>
        </w:rPr>
      </w:pPr>
      <w:r w:rsidRPr="001C2CC7">
        <w:rPr>
          <w:rFonts w:ascii="Times New Roman" w:hAnsi="Times New Roman" w:cs="Times New Roman"/>
          <w:sz w:val="24"/>
          <w:szCs w:val="24"/>
        </w:rPr>
        <w:t xml:space="preserve">В рамках выставки состоялась </w:t>
      </w:r>
      <w:r w:rsidR="001C2CC7" w:rsidRPr="001C2CC7">
        <w:rPr>
          <w:rFonts w:ascii="Times New Roman" w:hAnsi="Times New Roman" w:cs="Times New Roman"/>
          <w:sz w:val="24"/>
          <w:szCs w:val="24"/>
        </w:rPr>
        <w:t>Международная</w:t>
      </w:r>
      <w:r w:rsidRPr="001C2CC7">
        <w:rPr>
          <w:rFonts w:ascii="Times New Roman" w:hAnsi="Times New Roman" w:cs="Times New Roman"/>
          <w:sz w:val="24"/>
          <w:szCs w:val="24"/>
        </w:rPr>
        <w:t xml:space="preserve"> конференция «Рыболовство в Арктике: современные вызовы, международные практики, перспективы». </w:t>
      </w:r>
      <w:proofErr w:type="gramStart"/>
      <w:r w:rsidRPr="001C2CC7">
        <w:rPr>
          <w:rFonts w:ascii="Times New Roman" w:hAnsi="Times New Roman" w:cs="Times New Roman"/>
          <w:sz w:val="24"/>
          <w:szCs w:val="24"/>
        </w:rPr>
        <w:t xml:space="preserve">Семинар «Развитие рыбного хозяйства Северного бассейна в современных условиях», круглый стол «Современные исследования в Арктике», панельная дискуссия «Повышение эффективности использования рыбных ресурсов», а также состоялось подписание соглашения о сотрудничестве между Союзом рыбопромышленников Севера, Ассоциацией прибрежных и фермерских хозяйств </w:t>
      </w:r>
      <w:proofErr w:type="spellStart"/>
      <w:r w:rsidRPr="001C2CC7">
        <w:rPr>
          <w:rFonts w:ascii="Times New Roman" w:hAnsi="Times New Roman" w:cs="Times New Roman"/>
          <w:sz w:val="24"/>
          <w:szCs w:val="24"/>
        </w:rPr>
        <w:t>Мурмана</w:t>
      </w:r>
      <w:proofErr w:type="spellEnd"/>
      <w:r w:rsidRPr="001C2CC7">
        <w:rPr>
          <w:rFonts w:ascii="Times New Roman" w:hAnsi="Times New Roman" w:cs="Times New Roman"/>
          <w:sz w:val="24"/>
          <w:szCs w:val="24"/>
        </w:rPr>
        <w:t xml:space="preserve"> и Союзом рыбаков Норвегии.</w:t>
      </w:r>
      <w:proofErr w:type="gramEnd"/>
    </w:p>
    <w:p w:rsidR="003F0B26" w:rsidRPr="001C2CC7" w:rsidRDefault="003F0B26" w:rsidP="001C2CC7">
      <w:pPr>
        <w:jc w:val="both"/>
        <w:rPr>
          <w:rFonts w:ascii="Times New Roman" w:hAnsi="Times New Roman" w:cs="Times New Roman"/>
          <w:sz w:val="24"/>
          <w:szCs w:val="24"/>
        </w:rPr>
      </w:pPr>
      <w:r w:rsidRPr="001C2CC7">
        <w:rPr>
          <w:rFonts w:ascii="Times New Roman" w:hAnsi="Times New Roman" w:cs="Times New Roman"/>
          <w:sz w:val="24"/>
          <w:szCs w:val="24"/>
        </w:rPr>
        <w:t>Посетителями выставки стали около 2800 отраслевых специалистов.</w:t>
      </w:r>
    </w:p>
    <w:p w:rsidR="001C2CC7" w:rsidRPr="001C2CC7" w:rsidRDefault="001C2CC7" w:rsidP="001C2C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C7" w:rsidRPr="001C2CC7" w:rsidRDefault="001C2CC7" w:rsidP="001C2CC7">
      <w:pPr>
        <w:jc w:val="both"/>
        <w:rPr>
          <w:rFonts w:ascii="Times New Roman" w:hAnsi="Times New Roman" w:cs="Times New Roman"/>
          <w:sz w:val="24"/>
          <w:szCs w:val="24"/>
        </w:rPr>
      </w:pPr>
      <w:r w:rsidRPr="001C2CC7">
        <w:rPr>
          <w:rFonts w:ascii="Times New Roman" w:hAnsi="Times New Roman" w:cs="Times New Roman"/>
          <w:sz w:val="24"/>
          <w:szCs w:val="24"/>
        </w:rPr>
        <w:t>Дополнительную информацию о мероприятии можно получить в АНО «</w:t>
      </w:r>
      <w:proofErr w:type="spellStart"/>
      <w:r w:rsidRPr="001C2CC7">
        <w:rPr>
          <w:rFonts w:ascii="Times New Roman" w:hAnsi="Times New Roman" w:cs="Times New Roman"/>
          <w:sz w:val="24"/>
          <w:szCs w:val="24"/>
        </w:rPr>
        <w:t>МурманЭКСПРцентр</w:t>
      </w:r>
      <w:proofErr w:type="spellEnd"/>
      <w:r w:rsidRPr="001C2CC7">
        <w:rPr>
          <w:rFonts w:ascii="Times New Roman" w:hAnsi="Times New Roman" w:cs="Times New Roman"/>
          <w:sz w:val="24"/>
          <w:szCs w:val="24"/>
        </w:rPr>
        <w:t xml:space="preserve">» по телефонам: (8152) 55-11-33; 55-11-30, по электронной почте </w:t>
      </w:r>
      <w:hyperlink r:id="rId6" w:history="1">
        <w:r w:rsidRPr="003C07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expo</w:t>
        </w:r>
        <w:r w:rsidRPr="003C07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3C07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murmanexpo</w:t>
        </w:r>
        <w:r w:rsidRPr="003C07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C07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3C07A1">
        <w:rPr>
          <w:rFonts w:ascii="Times New Roman" w:hAnsi="Times New Roman" w:cs="Times New Roman"/>
          <w:sz w:val="24"/>
          <w:szCs w:val="24"/>
        </w:rPr>
        <w:t xml:space="preserve"> </w:t>
      </w:r>
      <w:r w:rsidRPr="001C2CC7">
        <w:rPr>
          <w:rFonts w:ascii="Times New Roman" w:hAnsi="Times New Roman" w:cs="Times New Roman"/>
          <w:sz w:val="24"/>
          <w:szCs w:val="24"/>
        </w:rPr>
        <w:t xml:space="preserve">и на сайте </w:t>
      </w:r>
      <w:r w:rsidRPr="001C2CC7">
        <w:rPr>
          <w:rFonts w:ascii="Times New Roman" w:hAnsi="Times New Roman" w:cs="Times New Roman"/>
          <w:sz w:val="24"/>
          <w:szCs w:val="24"/>
          <w:lang w:val="en-US"/>
        </w:rPr>
        <w:t>ww</w:t>
      </w:r>
      <w:bookmarkStart w:id="0" w:name="_GoBack"/>
      <w:bookmarkEnd w:id="0"/>
      <w:r w:rsidRPr="001C2CC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C2CC7">
        <w:rPr>
          <w:rFonts w:ascii="Times New Roman" w:hAnsi="Times New Roman" w:cs="Times New Roman"/>
          <w:sz w:val="24"/>
          <w:szCs w:val="24"/>
        </w:rPr>
        <w:t>.</w:t>
      </w:r>
      <w:r w:rsidRPr="001C2CC7">
        <w:rPr>
          <w:rFonts w:ascii="Times New Roman" w:hAnsi="Times New Roman" w:cs="Times New Roman"/>
          <w:sz w:val="24"/>
          <w:szCs w:val="24"/>
          <w:lang w:val="en-US"/>
        </w:rPr>
        <w:t>murmanexpo</w:t>
      </w:r>
      <w:r w:rsidRPr="001C2CC7">
        <w:rPr>
          <w:rFonts w:ascii="Times New Roman" w:hAnsi="Times New Roman" w:cs="Times New Roman"/>
          <w:sz w:val="24"/>
          <w:szCs w:val="24"/>
        </w:rPr>
        <w:t>.</w:t>
      </w:r>
      <w:r w:rsidRPr="001C2CC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1C2CC7" w:rsidRPr="001C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93F8D"/>
    <w:multiLevelType w:val="hybridMultilevel"/>
    <w:tmpl w:val="8F9CE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4C"/>
    <w:rsid w:val="001C2CC7"/>
    <w:rsid w:val="003C07A1"/>
    <w:rsid w:val="003F0B26"/>
    <w:rsid w:val="006C534C"/>
    <w:rsid w:val="00E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C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2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C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2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o@murmanex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Елена Валерьевна</dc:creator>
  <cp:lastModifiedBy>Пуртова Елена Валерьевна</cp:lastModifiedBy>
  <cp:revision>2</cp:revision>
  <dcterms:created xsi:type="dcterms:W3CDTF">2014-12-24T06:50:00Z</dcterms:created>
  <dcterms:modified xsi:type="dcterms:W3CDTF">2014-12-24T06:50:00Z</dcterms:modified>
</cp:coreProperties>
</file>